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32" w:lineRule="auto"/>
        <w:rPr>
          <w:rFonts w:hint="eastAsia"/>
        </w:rPr>
      </w:pPr>
      <w:r>
        <w:rPr>
          <w:rStyle w:val="4"/>
          <w:rFonts w:hint="eastAsia"/>
          <w:color w:val="8B0000"/>
        </w:rPr>
        <w:t>麻疹</w:t>
      </w:r>
      <w:r>
        <w:rPr>
          <w:rStyle w:val="4"/>
          <w:rFonts w:hint="eastAsia"/>
          <w:color w:val="8B0000"/>
          <w:lang w:eastAsia="zh-CN"/>
        </w:rPr>
        <w:t>的预防</w:t>
      </w:r>
      <w:bookmarkStart w:id="0" w:name="_GoBack"/>
      <w:bookmarkEnd w:id="0"/>
    </w:p>
    <w:p>
      <w:pPr>
        <w:pStyle w:val="2"/>
        <w:spacing w:line="432" w:lineRule="auto"/>
        <w:ind w:left="638" w:leftChars="0" w:hanging="638" w:hangingChars="266"/>
        <w:rPr>
          <w:rFonts w:hint="eastAsia"/>
        </w:rPr>
      </w:pPr>
      <w:r>
        <w:rPr>
          <w:rFonts w:hint="eastAsia"/>
          <w:lang w:eastAsia="zh-CN"/>
        </w:rPr>
        <w:t>定义：</w:t>
      </w:r>
      <w:r>
        <w:rPr>
          <w:rFonts w:hint="eastAsia"/>
        </w:rPr>
        <w:t>麻疹是一种由麻疹病毒引起的急性呼吸道传染病，主要发生在冬春季节。凡是没有接种过麻疹疫苗，接触后90%以上均会发病，1-5岁小儿发病率最高。</w:t>
      </w:r>
    </w:p>
    <w:p>
      <w:pPr>
        <w:pStyle w:val="2"/>
        <w:spacing w:line="432" w:lineRule="auto"/>
        <w:ind w:left="638" w:leftChars="0" w:hanging="638" w:hangingChars="266"/>
        <w:rPr>
          <w:rFonts w:hint="eastAsia"/>
        </w:rPr>
      </w:pPr>
      <w:r>
        <w:rPr>
          <w:rFonts w:hint="eastAsia"/>
        </w:rPr>
        <w:t>传播途径：病人是唯一的传染源，病人的眼结膜、鼻、口、咽等处的分泌物（如眼泪、鼻涕、痰等）以及尿和血液中都存在着麻疹病毒。</w:t>
      </w:r>
    </w:p>
    <w:p>
      <w:pPr>
        <w:pStyle w:val="2"/>
        <w:spacing w:line="432" w:lineRule="auto"/>
        <w:ind w:left="638" w:leftChars="0" w:hanging="638" w:hangingChars="266"/>
        <w:rPr>
          <w:rFonts w:hint="eastAsia"/>
        </w:rPr>
      </w:pPr>
      <w:r>
        <w:rPr>
          <w:rFonts w:hint="eastAsia"/>
        </w:rPr>
        <w:t>主要症状：麻疹的潜伏期为10-11天，开始时症状像感冒，但同时出现眼红、眼皮发肿、流泪、怕光、打喷嚏、咳嗽等更严重的症状。第4天起从耳朵后面开始出现玫瑰色的斑丘疹，2-3天内皮疹遍及全身，随后疹退，脱屑。其他症状也逐渐消退。</w:t>
      </w:r>
    </w:p>
    <w:p>
      <w:pPr>
        <w:pStyle w:val="2"/>
        <w:spacing w:line="432" w:lineRule="auto"/>
        <w:ind w:left="638" w:leftChars="0" w:hanging="638" w:hangingChars="266"/>
        <w:rPr>
          <w:rFonts w:hint="eastAsia"/>
        </w:rPr>
      </w:pPr>
      <w:r>
        <w:rPr>
          <w:rFonts w:hint="eastAsia"/>
        </w:rPr>
        <w:t>易感人群：人群普遍易感，多见于婴幼儿，但近年来由于麻疹疫苗的广泛接种，发病年龄有后移趋势。</w:t>
      </w:r>
    </w:p>
    <w:p>
      <w:pPr>
        <w:pStyle w:val="2"/>
        <w:spacing w:line="432" w:lineRule="auto"/>
        <w:ind w:left="638" w:leftChars="0" w:hanging="638" w:hangingChars="266"/>
      </w:pPr>
      <w:r>
        <w:rPr>
          <w:rFonts w:hint="eastAsia"/>
        </w:rPr>
        <w:t>预防措施：尽量减少和患者及其患者家属接触是预防麻疹的关键。做好保健工作，按时接种麻疹疫苗，室内空气流通，流行季节少到公共场所，锻炼身体，增强抗病能力。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85136"/>
    <w:rsid w:val="15D85136"/>
    <w:rsid w:val="655A72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2016-06-20T07:22:00Z</dcterms:created>
  <dc:creator>Administrator</dc:creator>
  <cp:lastModifiedBy>Administrator</cp:lastModifiedBy>
  <dcterms:modified xsi:type="dcterms:W3CDTF">2016-06-20T07:44:03Z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