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肝功能检查基本知识</w:t>
      </w:r>
    </w:p>
    <w:p>
      <w:pPr>
        <w:ind w:left="0" w:leftChars="0" w:firstLine="420" w:firstLineChars="200"/>
        <w:rPr>
          <w:rFonts w:hint="eastAsia" w:ascii="Arial" w:hAnsi="Arial" w:eastAsia="宋体" w:cs="Arial"/>
          <w:b w:val="0"/>
          <w:i w:val="0"/>
          <w:caps w:val="0"/>
          <w:color w:val="000000" w:themeColor="text1"/>
          <w:spacing w:val="0"/>
          <w:sz w:val="24"/>
          <w:szCs w:val="24"/>
          <w:shd w:val="clear" w:fill="FFFFFF"/>
          <w14:textFill>
            <w14:solidFill>
              <w14:schemeClr w14:val="tx1"/>
            </w14:solidFill>
          </w14:textFill>
        </w:rPr>
      </w:pPr>
      <w:r>
        <w:rPr>
          <w:rFonts w:hint="eastAsia" w:ascii="Arial" w:hAnsi="Arial" w:eastAsia="宋体" w:cs="Arial"/>
          <w:b w:val="0"/>
          <w:i w:val="0"/>
          <w:caps w:val="0"/>
          <w:color w:val="000000" w:themeColor="text1"/>
          <w:spacing w:val="0"/>
          <w:sz w:val="24"/>
          <w:szCs w:val="24"/>
          <w:shd w:val="clear" w:fill="FFFFFF"/>
          <w14:textFill>
            <w14:solidFill>
              <w14:schemeClr w14:val="tx1"/>
            </w14:solidFill>
          </w14:textFill>
        </w:rPr>
        <w:t>肝功能检查是通过各种生化试验方法检测与肝脏功能代谢有关的各项指标、以反映肝脏功能基本状况。由于肝脏功能多样，所以肝功能检查方法很多。具体做哪项检查，应结合病史和症状选择一组或其中几项检查，有助于肝功能的诊断及评价。</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肝功能检查项目通常包括：肝脏的蛋白质代谢功能、胆红素和胆汁酸代谢功能、酶学指标、脂质代谢功能、肝脏排泄和解毒功能的检测。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i w:val="0"/>
          <w:caps w:val="0"/>
          <w:color w:val="000000" w:themeColor="text1"/>
          <w:spacing w:val="0"/>
          <w:kern w:val="0"/>
          <w:sz w:val="24"/>
          <w:szCs w:val="24"/>
          <w:shd w:val="clear" w:fill="FFFFFF"/>
          <w:lang w:val="en-US" w:eastAsia="zh-CN" w:bidi="ar"/>
          <w14:textFill>
            <w14:solidFill>
              <w14:schemeClr w14:val="tx1"/>
            </w14:solidFill>
          </w14:textFill>
        </w:rPr>
        <w:t>（1）反映肝实质损害的指标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主要包括丙氨酸氨基转移酶（ALT）、</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"http://baike.baidu.com/view/1417341.htm"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天门冬氨酸氨基转移酶</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（AST）等，其中ALT是最常用的敏感指标，AST持续升高，数值超过ALT往往提示肝实质损害严重，是慢性化程度加重的标志。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i w:val="0"/>
          <w:caps w:val="0"/>
          <w:color w:val="000000" w:themeColor="text1"/>
          <w:spacing w:val="0"/>
          <w:kern w:val="0"/>
          <w:sz w:val="24"/>
          <w:szCs w:val="24"/>
          <w:shd w:val="clear" w:fill="FFFFFF"/>
          <w:lang w:val="en-US" w:eastAsia="zh-CN" w:bidi="ar"/>
          <w14:textFill>
            <w14:solidFill>
              <w14:schemeClr w14:val="tx1"/>
            </w14:solidFill>
          </w14:textFill>
        </w:rPr>
        <w:t>（2）反映胆红素代谢及</w:t>
      </w:r>
      <w:r>
        <w:rPr>
          <w:rFonts w:hint="default" w:ascii="Arial" w:hAnsi="Arial" w:eastAsia="宋体" w:cs="Arial"/>
          <w:b/>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"http://baike.baidu.com/view/1617481.htm" \t "http://baike.baidu.com/_blank" </w:instrText>
      </w:r>
      <w:r>
        <w:rPr>
          <w:rFonts w:hint="default" w:ascii="Arial" w:hAnsi="Arial" w:eastAsia="宋体" w:cs="Arial"/>
          <w:b/>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i w:val="0"/>
          <w:caps w:val="0"/>
          <w:color w:val="000000" w:themeColor="text1"/>
          <w:spacing w:val="0"/>
          <w:sz w:val="24"/>
          <w:szCs w:val="24"/>
          <w:u w:val="none"/>
          <w:shd w:val="clear" w:fill="FFFFFF"/>
          <w14:textFill>
            <w14:solidFill>
              <w14:schemeClr w14:val="tx1"/>
            </w14:solidFill>
          </w14:textFill>
        </w:rPr>
        <w:t>胆汁淤积</w:t>
      </w:r>
      <w:r>
        <w:rPr>
          <w:rFonts w:hint="default" w:ascii="Arial" w:hAnsi="Arial" w:eastAsia="宋体" w:cs="Arial"/>
          <w:b/>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i w:val="0"/>
          <w:caps w:val="0"/>
          <w:color w:val="000000" w:themeColor="text1"/>
          <w:spacing w:val="0"/>
          <w:kern w:val="0"/>
          <w:sz w:val="24"/>
          <w:szCs w:val="24"/>
          <w:shd w:val="clear" w:fill="FFFFFF"/>
          <w:lang w:val="en-US" w:eastAsia="zh-CN" w:bidi="ar"/>
          <w14:textFill>
            <w14:solidFill>
              <w14:schemeClr w14:val="tx1"/>
            </w14:solidFill>
          </w14:textFill>
        </w:rPr>
        <w:t>的指标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主要包括</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"http://baike.baidu.com/view/1176668.htm"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总胆红素</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（TBil）、直</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"http://baike.baidu.com/view/1176701.htm"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间接胆红素</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eastAsia"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t>等</w:t>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。肝细胞变性坏死，胆红素</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"http://baike.baidu.com/view/958157.htm"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代谢障碍</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或者肝内胆汁淤积时，可以出现上述指标升高。</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"http://baike.baidu.com/view/302714.htm"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溶血性黄疸</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时，可以出现间接胆红素升高。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i w:val="0"/>
          <w:caps w:val="0"/>
          <w:color w:val="000000" w:themeColor="text1"/>
          <w:spacing w:val="0"/>
          <w:kern w:val="0"/>
          <w:sz w:val="24"/>
          <w:szCs w:val="24"/>
          <w:shd w:val="clear" w:fill="FFFFFF"/>
          <w:lang w:val="en-US" w:eastAsia="zh-CN" w:bidi="ar"/>
          <w14:textFill>
            <w14:solidFill>
              <w14:schemeClr w14:val="tx1"/>
            </w14:solidFill>
          </w14:textFill>
        </w:rPr>
        <w:t>（3）反映肝脏合成功能的指标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主要包括白蛋白、</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"http://baike.baidu.com/view/691165.htm"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前白蛋白</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"http://baike.baidu.com/view/1463314.htm"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胆碱脂酶</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及</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"http://baike.baidu.com/view/804575.htm"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凝血酶原时间</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和活动度等，长期白蛋白、胆碱脂酶降低，</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"http://baike.baidu.com/view/8420197.htm"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凝血酶原活动度</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下降，补充维生素K不能纠正时，说明正常</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"http://baike.baidu.com/view/281710.htm"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肝细胞</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逐渐减少，肝细胞合成蛋白、凝血因子功能差，肝脏储备功能减退，</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"http://baike.baidu.com/view/638080.htm"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预后不良</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i w:val="0"/>
          <w:caps w:val="0"/>
          <w:color w:val="000000" w:themeColor="text1"/>
          <w:spacing w:val="0"/>
          <w:kern w:val="0"/>
          <w:sz w:val="24"/>
          <w:szCs w:val="24"/>
          <w:shd w:val="clear" w:fill="FFFFFF"/>
          <w:lang w:val="en-US" w:eastAsia="zh-CN" w:bidi="ar"/>
          <w14:textFill>
            <w14:solidFill>
              <w14:schemeClr w14:val="tx1"/>
            </w14:solidFill>
          </w14:textFill>
        </w:rPr>
        <w:t>（4）反映肝纤维化的指标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主要包括Ⅲ型前胶原（PⅢP）、Ⅳ型胶原透明质酸（HA）、层连蛋白（LN）等，这些指标可以协助诊断肝纤维化和</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"http://baike.baidu.com/view/465321.htm"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早期肝硬化</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i w:val="0"/>
          <w:caps w:val="0"/>
          <w:color w:val="000000" w:themeColor="text1"/>
          <w:spacing w:val="0"/>
          <w:kern w:val="0"/>
          <w:sz w:val="24"/>
          <w:szCs w:val="24"/>
          <w:shd w:val="clear" w:fill="FFFFFF"/>
          <w:lang w:val="en-US" w:eastAsia="zh-CN" w:bidi="ar"/>
          <w14:textFill>
            <w14:solidFill>
              <w14:schemeClr w14:val="tx1"/>
            </w14:solidFill>
          </w14:textFill>
        </w:rPr>
        <w:t>（5）肝脏</w:t>
      </w:r>
      <w:r>
        <w:rPr>
          <w:rFonts w:hint="default" w:ascii="Arial" w:hAnsi="Arial" w:eastAsia="宋体" w:cs="Arial"/>
          <w:b/>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"http://baike.baidu.com/view/4422956.htm" \t "http://baike.baidu.com/_blank" </w:instrText>
      </w:r>
      <w:r>
        <w:rPr>
          <w:rFonts w:hint="default" w:ascii="Arial" w:hAnsi="Arial" w:eastAsia="宋体" w:cs="Arial"/>
          <w:b/>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i w:val="0"/>
          <w:caps w:val="0"/>
          <w:color w:val="000000" w:themeColor="text1"/>
          <w:spacing w:val="0"/>
          <w:sz w:val="24"/>
          <w:szCs w:val="24"/>
          <w:u w:val="none"/>
          <w:shd w:val="clear" w:fill="FFFFFF"/>
          <w14:textFill>
            <w14:solidFill>
              <w14:schemeClr w14:val="tx1"/>
            </w14:solidFill>
          </w14:textFill>
        </w:rPr>
        <w:t>凝血功能</w:t>
      </w:r>
      <w:r>
        <w:rPr>
          <w:rFonts w:hint="default" w:ascii="Arial" w:hAnsi="Arial" w:eastAsia="宋体" w:cs="Arial"/>
          <w:b/>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i w:val="0"/>
          <w:caps w:val="0"/>
          <w:color w:val="000000" w:themeColor="text1"/>
          <w:spacing w:val="0"/>
          <w:kern w:val="0"/>
          <w:sz w:val="24"/>
          <w:szCs w:val="24"/>
          <w:shd w:val="clear" w:fill="FFFFFF"/>
          <w:lang w:val="en-US" w:eastAsia="zh-CN" w:bidi="ar"/>
          <w14:textFill>
            <w14:solidFill>
              <w14:schemeClr w14:val="tx1"/>
            </w14:solidFill>
          </w14:textFill>
        </w:rPr>
        <w:t>的检测指标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肝脏能合成Ⅲ及因子a链以外的全部凝血因子，在维持正常凝血机能中起重要作用。肝病患者的凝血因子合成均减少，临床可出现</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"http://baike.baidu.com/view/285785.htm" \t "http://baike.baidu.com/_blank" </w:instrTex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牙龈</w:t>
      </w:r>
      <w:r>
        <w:rPr>
          <w:rFonts w:hint="default" w:ascii="Arial" w:hAnsi="Arial" w:eastAsia="宋体" w:cs="Arial"/>
          <w:b w:val="0"/>
          <w:i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、鼻黏膜出血，皮肤淤斑，严重者可出现消化道出血。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i w:val="0"/>
          <w:caps w:val="0"/>
          <w:color w:val="000000" w:themeColor="text1"/>
          <w:spacing w:val="0"/>
          <w:kern w:val="0"/>
          <w:sz w:val="24"/>
          <w:szCs w:val="24"/>
          <w:shd w:val="clear" w:fill="FFFFFF"/>
          <w:lang w:val="en-US" w:eastAsia="zh-CN" w:bidi="ar"/>
          <w14:textFill>
            <w14:solidFill>
              <w14:schemeClr w14:val="tx1"/>
            </w14:solidFill>
          </w14:textFill>
        </w:rPr>
        <w:t>空腹原因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1、肝功能检查前不能进食，不能喝水，必须保持空腹，空腹时间一般为8～12个小时。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2、肝功能检查前一晚不可饮酒，不能吃辛辣食物，不能吃油腻食物，必须以清淡为主。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000000" w:themeColor="text1"/>
          <w:spacing w:val="0"/>
          <w:sz w:val="24"/>
          <w:szCs w:val="24"/>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3、肝功能检查前一晚不可熬夜，不能服药，否则可能导致转氨酶升高，肝功能检查异常。</w:t>
      </w:r>
    </w:p>
    <w:p>
      <w:pPr>
        <w:keepNext w:val="0"/>
        <w:keepLines w:val="0"/>
        <w:widowControl/>
        <w:suppressLineNumbers w:val="0"/>
        <w:shd w:val="clear" w:fill="FFFFFF"/>
        <w:spacing w:after="225" w:afterAutospacing="0" w:line="360" w:lineRule="atLeast"/>
        <w:ind w:left="0" w:firstLine="420"/>
        <w:jc w:val="left"/>
        <w:rPr>
          <w:rFonts w:hint="eastAsia"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肝功能是常规检查项目，所有的肝功能检查都是要求采取空腹抽血的</w:t>
      </w:r>
      <w:r>
        <w:rPr>
          <w:rFonts w:hint="eastAsia"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也就是说在肝功能检查之前进食后，血清中的成分一定会发生改变，化验检查过程中在所抽取的血液中加入化学试剂后，即使正常人的血清也会发生程度不同的沉淀，特别是在进食高蛋白或者高脂肪的食物后，更容易发生明显的沉淀，这时候检查的结果很容易让医生把正常人误诊为肝炎患者</w:t>
      </w:r>
      <w:r>
        <w:rPr>
          <w:rFonts w:hint="eastAsia" w:ascii="Arial" w:hAnsi="Arial" w:eastAsia="宋体" w:cs="Arial"/>
          <w:b w:val="0"/>
          <w:i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eastAsia" w:ascii="Arial" w:hAnsi="Arial" w:eastAsia="宋体" w:cs="Arial"/>
          <w:b w:val="0"/>
          <w:i w:val="0"/>
          <w:caps w:val="0"/>
          <w:color w:val="000000" w:themeColor="text1"/>
          <w:spacing w:val="0"/>
          <w:sz w:val="24"/>
          <w:szCs w:val="24"/>
          <w:shd w:val="clear" w:fill="FFFFFF"/>
          <w14:textFill>
            <w14:solidFill>
              <w14:schemeClr w14:val="tx1"/>
            </w14:solidFill>
          </w14:textFill>
        </w:rPr>
      </w:pPr>
      <w:bookmarkStart w:id="0" w:name="_GoBack"/>
      <w:bookmarkEnd w:id="0"/>
      <w:r>
        <w:rPr>
          <w:rFonts w:hint="eastAsia" w:ascii="Arial" w:hAnsi="Arial" w:eastAsia="宋体" w:cs="Arial"/>
          <w:b w:val="0"/>
          <w:i w:val="0"/>
          <w:caps w:val="0"/>
          <w:color w:val="000000" w:themeColor="text1"/>
          <w:spacing w:val="0"/>
          <w:sz w:val="24"/>
          <w:szCs w:val="24"/>
          <w:shd w:val="clear" w:fill="FFFFFF"/>
          <w14:textFill>
            <w14:solidFill>
              <w14:schemeClr w14:val="tx1"/>
            </w14:solidFill>
          </w14:textFill>
        </w:rPr>
        <w:t>肝功能的检测尤为对肝脏疾病，如肝炎，肝硬化等疾病的判断极为敏感和重要。当这些病变时，首先影响到肝脏的代谢功能、免疫功能、合成功能等，使得这些及其敏感的指标在肝功能检查中体现出来。同时肝功能检查也有一定局限性，肝功能检查只能作为诊断肝胆系统疾病的一种辅助手段。在对</w:t>
      </w:r>
      <w:r>
        <w:rPr>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fldChar w:fldCharType="begin"/>
      </w:r>
      <w:r>
        <w:rPr>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instrText xml:space="preserve"> HYPERLINK "http://baike.baidu.com/view/45532.htm" \t "http://baike.baidu.com/_blank" </w:instrText>
      </w:r>
      <w:r>
        <w:rPr>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t>肝功能试验</w:t>
      </w:r>
      <w:r>
        <w:rPr>
          <w:rFonts w:hint="default" w:ascii="Arial" w:hAnsi="Arial" w:eastAsia="宋体" w:cs="Arial"/>
          <w:b w:val="0"/>
          <w:i w:val="0"/>
          <w:caps w:val="0"/>
          <w:color w:val="000000" w:themeColor="text1"/>
          <w:spacing w:val="0"/>
          <w:sz w:val="24"/>
          <w:szCs w:val="24"/>
          <w:u w:val="none"/>
          <w:shd w:val="clear" w:fill="FFFFFF"/>
          <w14:textFill>
            <w14:solidFill>
              <w14:schemeClr w14:val="tx1"/>
            </w14:solidFill>
          </w14:textFill>
        </w:rPr>
        <w:fldChar w:fldCharType="end"/>
      </w:r>
      <w:r>
        <w:rPr>
          <w:rFonts w:hint="default" w:ascii="Arial" w:hAnsi="Arial" w:eastAsia="宋体" w:cs="Arial"/>
          <w:b w:val="0"/>
          <w:i w:val="0"/>
          <w:caps w:val="0"/>
          <w:color w:val="000000" w:themeColor="text1"/>
          <w:spacing w:val="0"/>
          <w:sz w:val="24"/>
          <w:szCs w:val="24"/>
          <w:shd w:val="clear" w:fill="FFFFFF"/>
          <w14:textFill>
            <w14:solidFill>
              <w14:schemeClr w14:val="tx1"/>
            </w14:solidFill>
          </w14:textFill>
        </w:rPr>
        <w:t>的结果进行评价时，必须结合临床症状全面考虑肝功能，避免片面性及主观性。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82B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2016-06-20T07:55:17Z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